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47A2" w14:textId="2AD9D303" w:rsidR="002106D8" w:rsidRDefault="00FF0B49" w:rsidP="002106D8">
      <w:pPr>
        <w:pStyle w:val="a3"/>
        <w:spacing w:before="0" w:beforeAutospacing="0" w:after="240" w:afterAutospacing="0" w:line="480" w:lineRule="atLeast"/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珠海横琴润弘捌号投资企业（有限合伙）</w:t>
      </w:r>
    </w:p>
    <w:p w14:paraId="4232F0DC" w14:textId="77777777" w:rsidR="005E3379" w:rsidRPr="002106D8" w:rsidRDefault="005E3379" w:rsidP="002106D8">
      <w:pPr>
        <w:pStyle w:val="a3"/>
        <w:spacing w:before="0" w:beforeAutospacing="0" w:after="240" w:afterAutospacing="0" w:line="480" w:lineRule="atLeast"/>
        <w:jc w:val="center"/>
        <w:rPr>
          <w:color w:val="000000" w:themeColor="text1"/>
        </w:rPr>
      </w:pPr>
      <w:r w:rsidRPr="002106D8">
        <w:rPr>
          <w:rFonts w:hint="eastAsia"/>
          <w:b/>
          <w:bCs/>
          <w:color w:val="000000" w:themeColor="text1"/>
          <w:sz w:val="36"/>
          <w:szCs w:val="36"/>
        </w:rPr>
        <w:t>资产处置公告</w:t>
      </w:r>
    </w:p>
    <w:p w14:paraId="374F0E0D" w14:textId="7AE583BC" w:rsidR="005E3379" w:rsidRPr="002106D8" w:rsidRDefault="00FF0B49" w:rsidP="002106D8">
      <w:pPr>
        <w:pStyle w:val="a3"/>
        <w:spacing w:before="0" w:beforeAutospacing="0" w:after="0" w:afterAutospacing="0" w:line="480" w:lineRule="atLeast"/>
        <w:ind w:firstLine="42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珠海横琴润弘捌号投资企业（有限合伙）</w:t>
      </w:r>
      <w:r w:rsidR="005E3379" w:rsidRPr="002106D8">
        <w:rPr>
          <w:rFonts w:hint="eastAsia"/>
          <w:color w:val="000000" w:themeColor="text1"/>
        </w:rPr>
        <w:t>拟对</w:t>
      </w:r>
      <w:r w:rsidRPr="00FF0B49">
        <w:rPr>
          <w:rFonts w:hint="eastAsia"/>
          <w:color w:val="000000" w:themeColor="text1"/>
        </w:rPr>
        <w:t>深圳市粤鹏建筑工程有限公司</w:t>
      </w:r>
      <w:r w:rsidR="00804154">
        <w:rPr>
          <w:rFonts w:hint="eastAsia"/>
          <w:color w:val="000000" w:themeColor="text1"/>
        </w:rPr>
        <w:t>、</w:t>
      </w:r>
      <w:r w:rsidR="00804154" w:rsidRPr="00804154">
        <w:rPr>
          <w:rFonts w:hint="eastAsia"/>
          <w:color w:val="000000" w:themeColor="text1"/>
        </w:rPr>
        <w:t>金晖酒店（深圳）有限公司</w:t>
      </w:r>
      <w:r w:rsidR="00804154">
        <w:rPr>
          <w:rFonts w:hint="eastAsia"/>
          <w:color w:val="000000" w:themeColor="text1"/>
        </w:rPr>
        <w:t>、</w:t>
      </w:r>
      <w:r w:rsidR="00804154" w:rsidRPr="00804154">
        <w:rPr>
          <w:rFonts w:hint="eastAsia"/>
          <w:color w:val="000000" w:themeColor="text1"/>
        </w:rPr>
        <w:t>深圳市金晖泰置业有限公司</w:t>
      </w:r>
      <w:r w:rsidR="00804154">
        <w:rPr>
          <w:rFonts w:hint="eastAsia"/>
          <w:color w:val="000000" w:themeColor="text1"/>
        </w:rPr>
        <w:t>、</w:t>
      </w:r>
      <w:r w:rsidR="00804154" w:rsidRPr="00804154">
        <w:rPr>
          <w:rFonts w:hint="eastAsia"/>
          <w:color w:val="000000" w:themeColor="text1"/>
        </w:rPr>
        <w:t>深圳市金晖家居有限公司</w:t>
      </w:r>
      <w:r w:rsidR="00804154">
        <w:rPr>
          <w:rFonts w:hint="eastAsia"/>
          <w:color w:val="000000" w:themeColor="text1"/>
        </w:rPr>
        <w:t>共</w:t>
      </w:r>
      <w:r>
        <w:rPr>
          <w:color w:val="000000" w:themeColor="text1"/>
        </w:rPr>
        <w:t>4</w:t>
      </w:r>
      <w:r w:rsidR="002106D8" w:rsidRPr="002106D8">
        <w:rPr>
          <w:color w:val="000000" w:themeColor="text1"/>
        </w:rPr>
        <w:t>户不良债权资产包</w:t>
      </w:r>
      <w:r w:rsidR="005E3379" w:rsidRPr="002106D8">
        <w:rPr>
          <w:rFonts w:hint="eastAsia"/>
          <w:color w:val="000000" w:themeColor="text1"/>
        </w:rPr>
        <w:t>(以下简称“标的资产”)进行处置。</w:t>
      </w:r>
      <w:r w:rsidR="002106D8" w:rsidRPr="002106D8">
        <w:rPr>
          <w:rFonts w:hint="eastAsia"/>
          <w:color w:val="000000" w:themeColor="text1"/>
        </w:rPr>
        <w:t>截至</w:t>
      </w:r>
      <w:r w:rsidR="002106D8" w:rsidRPr="002106D8">
        <w:rPr>
          <w:color w:val="000000" w:themeColor="text1"/>
        </w:rPr>
        <w:t>202</w:t>
      </w:r>
      <w:r>
        <w:rPr>
          <w:color w:val="000000" w:themeColor="text1"/>
        </w:rPr>
        <w:t>3</w:t>
      </w:r>
      <w:r w:rsidR="002106D8" w:rsidRPr="002106D8">
        <w:rPr>
          <w:color w:val="000000" w:themeColor="text1"/>
        </w:rPr>
        <w:t>年</w:t>
      </w:r>
      <w:r>
        <w:rPr>
          <w:color w:val="000000" w:themeColor="text1"/>
        </w:rPr>
        <w:t>11</w:t>
      </w:r>
      <w:r w:rsidR="002106D8" w:rsidRPr="002106D8">
        <w:rPr>
          <w:color w:val="000000" w:themeColor="text1"/>
        </w:rPr>
        <w:t>月</w:t>
      </w:r>
      <w:r>
        <w:rPr>
          <w:color w:val="000000" w:themeColor="text1"/>
        </w:rPr>
        <w:t>2</w:t>
      </w:r>
      <w:r w:rsidR="002106D8" w:rsidRPr="002106D8">
        <w:rPr>
          <w:color w:val="000000" w:themeColor="text1"/>
        </w:rPr>
        <w:t>0日，债权本金合计</w:t>
      </w:r>
      <w:r w:rsidRPr="00FF0B49">
        <w:rPr>
          <w:color w:val="000000" w:themeColor="text1"/>
        </w:rPr>
        <w:t>197,750,126.36</w:t>
      </w:r>
      <w:r w:rsidR="002106D8" w:rsidRPr="002106D8">
        <w:rPr>
          <w:color w:val="000000" w:themeColor="text1"/>
        </w:rPr>
        <w:t>元</w:t>
      </w:r>
      <w:r>
        <w:rPr>
          <w:rFonts w:hint="eastAsia"/>
          <w:color w:val="000000" w:themeColor="text1"/>
        </w:rPr>
        <w:t>。</w:t>
      </w:r>
    </w:p>
    <w:p w14:paraId="6EDAD24D" w14:textId="77777777" w:rsidR="005E3379" w:rsidRPr="002106D8" w:rsidRDefault="005E3379" w:rsidP="002106D8">
      <w:pPr>
        <w:pStyle w:val="a3"/>
        <w:spacing w:before="0" w:beforeAutospacing="0" w:after="0" w:afterAutospacing="0" w:line="480" w:lineRule="atLeast"/>
        <w:ind w:firstLine="420"/>
        <w:jc w:val="both"/>
        <w:rPr>
          <w:color w:val="000000" w:themeColor="text1"/>
        </w:rPr>
      </w:pPr>
      <w:r w:rsidRPr="002106D8">
        <w:rPr>
          <w:rFonts w:hint="eastAsia"/>
          <w:color w:val="000000" w:themeColor="text1"/>
        </w:rPr>
        <w:t>参与本次交易的投资者必须为中国境内注册的企业法人或中国居民,但国家公务员、金融监管机构工作人员、政法干警、我司工作人员、原债务企业管理层以及参与资产处置工作的律师、会计师中介机构以及关联人员不得购买或变相购买</w:t>
      </w:r>
      <w:r w:rsidR="00FB3ED8" w:rsidRPr="002106D8">
        <w:rPr>
          <w:rFonts w:hint="eastAsia"/>
          <w:color w:val="000000" w:themeColor="text1"/>
        </w:rPr>
        <w:t>标的资产</w:t>
      </w:r>
      <w:r w:rsidRPr="002106D8">
        <w:rPr>
          <w:rFonts w:hint="eastAsia"/>
          <w:color w:val="000000" w:themeColor="text1"/>
        </w:rPr>
        <w:t>。</w:t>
      </w:r>
    </w:p>
    <w:p w14:paraId="5BC2BC0C" w14:textId="63950761" w:rsidR="005E3379" w:rsidRPr="002106D8" w:rsidRDefault="005E3379" w:rsidP="002106D8">
      <w:pPr>
        <w:pStyle w:val="a3"/>
        <w:spacing w:before="0" w:beforeAutospacing="0" w:after="0" w:afterAutospacing="0" w:line="480" w:lineRule="atLeast"/>
        <w:ind w:firstLine="420"/>
        <w:jc w:val="both"/>
        <w:rPr>
          <w:color w:val="000000" w:themeColor="text1"/>
        </w:rPr>
      </w:pPr>
      <w:r w:rsidRPr="002106D8">
        <w:rPr>
          <w:rFonts w:hint="eastAsia"/>
          <w:color w:val="000000" w:themeColor="text1"/>
        </w:rPr>
        <w:t>如对本次处置的标的资产有意向或任何疑问、异议请与我司联系,联系人:</w:t>
      </w:r>
      <w:r w:rsidR="002106D8" w:rsidRPr="002106D8">
        <w:rPr>
          <w:rFonts w:hint="eastAsia"/>
          <w:color w:val="000000" w:themeColor="text1"/>
        </w:rPr>
        <w:t>任</w:t>
      </w:r>
      <w:r w:rsidRPr="002106D8">
        <w:rPr>
          <w:rFonts w:hint="eastAsia"/>
          <w:color w:val="000000" w:themeColor="text1"/>
        </w:rPr>
        <w:t>女士,联系电话:</w:t>
      </w:r>
      <w:r w:rsidR="002106D8" w:rsidRPr="002106D8">
        <w:rPr>
          <w:color w:val="000000" w:themeColor="text1"/>
        </w:rPr>
        <w:t>13528884946</w:t>
      </w:r>
      <w:r w:rsidRPr="002106D8">
        <w:rPr>
          <w:rFonts w:hint="eastAsia"/>
          <w:color w:val="000000" w:themeColor="text1"/>
        </w:rPr>
        <w:t>;电子邮箱:</w:t>
      </w:r>
      <w:r w:rsidRPr="002106D8">
        <w:rPr>
          <w:color w:val="000000" w:themeColor="text1"/>
        </w:rPr>
        <w:t xml:space="preserve"> </w:t>
      </w:r>
      <w:r w:rsidR="002106D8" w:rsidRPr="002106D8">
        <w:rPr>
          <w:rFonts w:hint="eastAsia"/>
          <w:color w:val="000000" w:themeColor="text1"/>
        </w:rPr>
        <w:t>renshujie</w:t>
      </w:r>
      <w:r w:rsidRPr="002106D8">
        <w:rPr>
          <w:color w:val="000000" w:themeColor="text1"/>
        </w:rPr>
        <w:t>3@crc.com.hk</w:t>
      </w:r>
      <w:r w:rsidRPr="002106D8">
        <w:rPr>
          <w:rFonts w:hint="eastAsia"/>
          <w:color w:val="000000" w:themeColor="text1"/>
        </w:rPr>
        <w:t>;联系地址:</w:t>
      </w:r>
      <w:r w:rsidR="002106D8" w:rsidRPr="002106D8">
        <w:rPr>
          <w:rFonts w:hint="eastAsia"/>
          <w:color w:val="000000" w:themeColor="text1"/>
        </w:rPr>
        <w:t xml:space="preserve"> 深圳市南山区粤海街道海珠社区科苑南路</w:t>
      </w:r>
      <w:r w:rsidR="002106D8" w:rsidRPr="002106D8">
        <w:rPr>
          <w:color w:val="000000" w:themeColor="text1"/>
        </w:rPr>
        <w:t>2700号华润金融大厦</w:t>
      </w:r>
      <w:r w:rsidR="00FF0B49">
        <w:rPr>
          <w:color w:val="000000" w:themeColor="text1"/>
        </w:rPr>
        <w:t>8</w:t>
      </w:r>
      <w:r w:rsidR="002106D8" w:rsidRPr="002106D8">
        <w:rPr>
          <w:rFonts w:hint="eastAsia"/>
          <w:color w:val="000000" w:themeColor="text1"/>
        </w:rPr>
        <w:t>楼</w:t>
      </w:r>
      <w:r w:rsidRPr="002106D8">
        <w:rPr>
          <w:rFonts w:hint="eastAsia"/>
          <w:color w:val="000000" w:themeColor="text1"/>
        </w:rPr>
        <w:t>。投资意向函请发送到以上电子邮箱。</w:t>
      </w:r>
    </w:p>
    <w:p w14:paraId="58B4FDBC" w14:textId="77777777" w:rsidR="005E3379" w:rsidRPr="002106D8" w:rsidRDefault="005E3379" w:rsidP="002106D8">
      <w:pPr>
        <w:pStyle w:val="a3"/>
        <w:spacing w:before="0" w:beforeAutospacing="0" w:after="0" w:afterAutospacing="0" w:line="480" w:lineRule="atLeast"/>
        <w:ind w:firstLine="420"/>
        <w:jc w:val="both"/>
        <w:rPr>
          <w:color w:val="000000" w:themeColor="text1"/>
        </w:rPr>
      </w:pPr>
      <w:r w:rsidRPr="002106D8">
        <w:rPr>
          <w:rFonts w:hint="eastAsia"/>
          <w:color w:val="000000" w:themeColor="text1"/>
        </w:rPr>
        <w:t>对排斥、阻扰征询或异议的举报联系方式</w:t>
      </w:r>
      <w:r w:rsidRPr="002106D8">
        <w:rPr>
          <w:color w:val="000000" w:themeColor="text1"/>
        </w:rPr>
        <w:t>:邮箱地址:cmwangr@crc.com.hk。</w:t>
      </w:r>
    </w:p>
    <w:p w14:paraId="32770C49" w14:textId="77777777" w:rsidR="005E3379" w:rsidRPr="002106D8" w:rsidRDefault="005E3379" w:rsidP="005E3379">
      <w:pPr>
        <w:pStyle w:val="a3"/>
        <w:spacing w:before="0" w:beforeAutospacing="0" w:after="0" w:afterAutospacing="0" w:line="480" w:lineRule="atLeast"/>
        <w:jc w:val="both"/>
        <w:rPr>
          <w:color w:val="000000" w:themeColor="text1"/>
        </w:rPr>
      </w:pPr>
      <w:r w:rsidRPr="002106D8">
        <w:rPr>
          <w:rFonts w:hint="eastAsia"/>
          <w:color w:val="000000" w:themeColor="text1"/>
        </w:rPr>
        <w:t>特别提示:本公告涉及的标的债权、标的资产信息仅供参考,</w:t>
      </w:r>
      <w:r w:rsidRPr="002106D8">
        <w:rPr>
          <w:color w:val="000000" w:themeColor="text1"/>
        </w:rPr>
        <w:t>我司不对其承担任何法律责任。</w:t>
      </w:r>
      <w:r w:rsidRPr="002106D8">
        <w:rPr>
          <w:rFonts w:hint="eastAsia"/>
          <w:color w:val="000000" w:themeColor="text1"/>
        </w:rPr>
        <w:t>具体信息以法院、仲裁委以及相关合同记载的为准。</w:t>
      </w:r>
    </w:p>
    <w:p w14:paraId="1C1F1115" w14:textId="2EC314BA" w:rsidR="005E3379" w:rsidRPr="002106D8" w:rsidRDefault="00FF0B49" w:rsidP="009C7070">
      <w:pPr>
        <w:pStyle w:val="a3"/>
        <w:spacing w:before="240" w:beforeAutospacing="0" w:after="0" w:afterAutospacing="0" w:line="480" w:lineRule="atLeas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珠海横琴润弘捌号投资企业（有限合伙）</w:t>
      </w:r>
    </w:p>
    <w:p w14:paraId="6EDF0DD2" w14:textId="5AF428CA" w:rsidR="005E3379" w:rsidRPr="002106D8" w:rsidRDefault="005E3379" w:rsidP="005E3379">
      <w:pPr>
        <w:pStyle w:val="a3"/>
        <w:spacing w:before="240" w:beforeAutospacing="0" w:after="0" w:afterAutospacing="0" w:line="480" w:lineRule="atLeast"/>
        <w:jc w:val="right"/>
        <w:rPr>
          <w:color w:val="000000" w:themeColor="text1"/>
        </w:rPr>
      </w:pPr>
      <w:r w:rsidRPr="002106D8">
        <w:rPr>
          <w:rFonts w:hint="eastAsia"/>
          <w:color w:val="000000" w:themeColor="text1"/>
        </w:rPr>
        <w:t>20</w:t>
      </w:r>
      <w:r w:rsidRPr="002106D8">
        <w:rPr>
          <w:color w:val="000000" w:themeColor="text1"/>
        </w:rPr>
        <w:t>2</w:t>
      </w:r>
      <w:r w:rsidR="00FF0B49">
        <w:rPr>
          <w:color w:val="000000" w:themeColor="text1"/>
        </w:rPr>
        <w:t>3</w:t>
      </w:r>
      <w:r w:rsidRPr="002106D8">
        <w:rPr>
          <w:rFonts w:hint="eastAsia"/>
          <w:color w:val="000000" w:themeColor="text1"/>
        </w:rPr>
        <w:t>年</w:t>
      </w:r>
      <w:r w:rsidR="002106D8" w:rsidRPr="002106D8">
        <w:rPr>
          <w:color w:val="000000" w:themeColor="text1"/>
        </w:rPr>
        <w:t>1</w:t>
      </w:r>
      <w:r w:rsidR="00FF0B49">
        <w:rPr>
          <w:color w:val="000000" w:themeColor="text1"/>
        </w:rPr>
        <w:t>2</w:t>
      </w:r>
      <w:r w:rsidRPr="002106D8">
        <w:rPr>
          <w:rFonts w:hint="eastAsia"/>
          <w:color w:val="000000" w:themeColor="text1"/>
        </w:rPr>
        <w:t>月</w:t>
      </w:r>
      <w:r w:rsidR="00FF0B49">
        <w:rPr>
          <w:color w:val="000000" w:themeColor="text1"/>
        </w:rPr>
        <w:t>7</w:t>
      </w:r>
      <w:r w:rsidRPr="002106D8">
        <w:rPr>
          <w:rFonts w:hint="eastAsia"/>
          <w:color w:val="000000" w:themeColor="text1"/>
        </w:rPr>
        <w:t>日</w:t>
      </w:r>
    </w:p>
    <w:p w14:paraId="7E221E28" w14:textId="77777777" w:rsidR="007C096A" w:rsidRDefault="007C096A">
      <w:pPr>
        <w:widowControl/>
        <w:jc w:val="left"/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/>
          <w:color w:val="000000" w:themeColor="text1"/>
        </w:rPr>
        <w:br w:type="page"/>
      </w:r>
    </w:p>
    <w:p w14:paraId="7DEBE1E2" w14:textId="77777777" w:rsidR="007C096A" w:rsidRDefault="007C096A">
      <w:pPr>
        <w:rPr>
          <w:rFonts w:ascii="宋体" w:eastAsia="宋体" w:hAnsi="宋体"/>
          <w:color w:val="000000" w:themeColor="text1"/>
        </w:rPr>
        <w:sectPr w:rsidR="007C09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4596F5" w14:textId="77777777" w:rsidR="007C096A" w:rsidRDefault="007C096A">
      <w:pPr>
        <w:rPr>
          <w:rFonts w:ascii="宋体" w:eastAsia="宋体" w:hAnsi="宋体"/>
          <w:color w:val="000000" w:themeColor="text1"/>
        </w:rPr>
      </w:pPr>
      <w:r w:rsidRPr="007C096A">
        <w:rPr>
          <w:rFonts w:ascii="宋体" w:eastAsia="宋体" w:hAnsi="宋体" w:hint="eastAsia"/>
          <w:color w:val="000000" w:themeColor="text1"/>
        </w:rPr>
        <w:lastRenderedPageBreak/>
        <w:t>附件</w:t>
      </w:r>
      <w:r w:rsidRPr="007C096A">
        <w:rPr>
          <w:rFonts w:ascii="宋体" w:eastAsia="宋体" w:hAnsi="宋体"/>
          <w:color w:val="000000" w:themeColor="text1"/>
        </w:rPr>
        <w:t>：拟处置债权清单</w:t>
      </w:r>
    </w:p>
    <w:tbl>
      <w:tblPr>
        <w:tblW w:w="14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340"/>
        <w:gridCol w:w="1658"/>
        <w:gridCol w:w="1040"/>
        <w:gridCol w:w="4926"/>
        <w:gridCol w:w="4577"/>
      </w:tblGrid>
      <w:tr w:rsidR="00FF0B49" w:rsidRPr="00FF0B49" w14:paraId="620FF386" w14:textId="77777777" w:rsidTr="00FF0B49">
        <w:trPr>
          <w:trHeight w:val="520"/>
        </w:trPr>
        <w:tc>
          <w:tcPr>
            <w:tcW w:w="520" w:type="dxa"/>
            <w:shd w:val="clear" w:color="auto" w:fill="auto"/>
            <w:vAlign w:val="center"/>
            <w:hideMark/>
          </w:tcPr>
          <w:p w14:paraId="100EF5A6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F0B49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8F29109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F0B49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客户名称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CB2D4CA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F0B49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贷款余额（元）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9D50D7A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F0B49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担保方式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1D72CA9B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F0B49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保证人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57D35926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F0B49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抵押物</w:t>
            </w:r>
          </w:p>
        </w:tc>
      </w:tr>
      <w:tr w:rsidR="00FF0B49" w:rsidRPr="00FF0B49" w14:paraId="300DF32A" w14:textId="77777777" w:rsidTr="00FF0B49">
        <w:trPr>
          <w:trHeight w:val="46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14:paraId="18FE4B07" w14:textId="77777777" w:rsidR="00FF0B49" w:rsidRPr="00FF0B49" w:rsidRDefault="00FF0B49" w:rsidP="00FF0B4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14:paraId="6E90FBDF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深圳市粤鹏建筑工程有限公司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B1B79EB" w14:textId="77777777" w:rsidR="00FF0B49" w:rsidRPr="00FF0B49" w:rsidRDefault="00FF0B49" w:rsidP="00FF0B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F0B49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69,800,000.00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000C2F70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保证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6E847E4D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深圳市金晖企业（集团）有限公司、邱锦龙、邱锦彪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6BEE4D07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 w:rsidR="00FF0B49" w:rsidRPr="00FF0B49" w14:paraId="45D40E7C" w14:textId="77777777" w:rsidTr="00FF0B49">
        <w:trPr>
          <w:trHeight w:val="1380"/>
        </w:trPr>
        <w:tc>
          <w:tcPr>
            <w:tcW w:w="520" w:type="dxa"/>
            <w:vMerge/>
            <w:vAlign w:val="center"/>
            <w:hideMark/>
          </w:tcPr>
          <w:p w14:paraId="22366235" w14:textId="77777777" w:rsidR="00FF0B49" w:rsidRPr="00FF0B49" w:rsidRDefault="00FF0B49" w:rsidP="00FF0B4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1B625DD4" w14:textId="77777777" w:rsidR="00FF0B49" w:rsidRPr="00FF0B49" w:rsidRDefault="00FF0B49" w:rsidP="00FF0B49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7B647F0" w14:textId="77777777" w:rsidR="00FF0B49" w:rsidRPr="00FF0B49" w:rsidRDefault="00FF0B49" w:rsidP="00FF0B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F0B49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28,754,468.25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E63E47F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保证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+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抵押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5941D273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深圳市金晖企业（集团）有限公司、邱锦龙、邱锦彪、金晖酒店（深圳）有限公司、深圳市金晖家居有限公司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4D33586C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深圳市金晖企业（集团）有限公司名下国际市长交流中心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1711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1712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1812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1427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共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套；深圳市金晖企业（集团）有限公司名下金晖大厦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A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区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D10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D11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D30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D37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D40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D41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D63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共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套。共计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套。</w:t>
            </w:r>
          </w:p>
        </w:tc>
      </w:tr>
      <w:tr w:rsidR="00FF0B49" w:rsidRPr="00FF0B49" w14:paraId="176D5EF6" w14:textId="77777777" w:rsidTr="00FF0B49">
        <w:trPr>
          <w:trHeight w:val="69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14:paraId="733C906C" w14:textId="77777777" w:rsidR="00FF0B49" w:rsidRPr="00FF0B49" w:rsidRDefault="00FF0B49" w:rsidP="00FF0B4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14:paraId="757D7638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金晖酒店（深圳）有限公司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692D2D44" w14:textId="77777777" w:rsidR="00FF0B49" w:rsidRPr="00FF0B49" w:rsidRDefault="00FF0B49" w:rsidP="00FF0B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F0B49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17,480,081.01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F0E58A3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保证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146B5A68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深圳市金晖企业（集团）有限公司、深圳市粤鹏建筑工程有限公司、邱锦彪、邱锦龙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7577FE8D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 w:rsidR="00FF0B49" w:rsidRPr="00FF0B49" w14:paraId="15A2EA8F" w14:textId="77777777" w:rsidTr="00FF0B49">
        <w:trPr>
          <w:trHeight w:val="1610"/>
        </w:trPr>
        <w:tc>
          <w:tcPr>
            <w:tcW w:w="520" w:type="dxa"/>
            <w:vMerge/>
            <w:vAlign w:val="center"/>
            <w:hideMark/>
          </w:tcPr>
          <w:p w14:paraId="59E0C108" w14:textId="77777777" w:rsidR="00FF0B49" w:rsidRPr="00FF0B49" w:rsidRDefault="00FF0B49" w:rsidP="00FF0B4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1E5A3C8E" w14:textId="77777777" w:rsidR="00FF0B49" w:rsidRPr="00FF0B49" w:rsidRDefault="00FF0B49" w:rsidP="00FF0B49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06D1D59A" w14:textId="77777777" w:rsidR="00FF0B49" w:rsidRPr="00FF0B49" w:rsidRDefault="00FF0B49" w:rsidP="00FF0B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F0B49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20,000,000.00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2DCF6640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保证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+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抵押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08927880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深圳市金晖企业（集团）有限公司、深圳市粤鹏建筑工程有限公司、邱锦彪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76257268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邱锦彪名下住宅：国际市长交流中心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1211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；深圳市金晖企业（集团）有限公司名下住宅：国际市长交流中心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1026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1027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1329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1623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1624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1829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2210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2229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2311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2319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2409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2410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2413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2414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2419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房产，共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套。</w:t>
            </w:r>
          </w:p>
        </w:tc>
      </w:tr>
      <w:tr w:rsidR="00FF0B49" w:rsidRPr="00FF0B49" w14:paraId="2855688E" w14:textId="77777777" w:rsidTr="00FF0B49">
        <w:trPr>
          <w:trHeight w:val="1610"/>
        </w:trPr>
        <w:tc>
          <w:tcPr>
            <w:tcW w:w="520" w:type="dxa"/>
            <w:shd w:val="clear" w:color="auto" w:fill="auto"/>
            <w:vAlign w:val="center"/>
            <w:hideMark/>
          </w:tcPr>
          <w:p w14:paraId="260D1D48" w14:textId="77777777" w:rsidR="00FF0B49" w:rsidRPr="00FF0B49" w:rsidRDefault="00FF0B49" w:rsidP="00FF0B4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602928DF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深圳市金晖泰置业有限公司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2611EB6C" w14:textId="77777777" w:rsidR="00FF0B49" w:rsidRPr="00FF0B49" w:rsidRDefault="00FF0B49" w:rsidP="00FF0B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F0B49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40,000,000.00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DDE5E96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保证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+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抵押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66DF8139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深圳市金晖企业（集团）有限公司、深圳市利迅泰置业有限公司、邱锦彪、杨毅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276D54A8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深圳市金晖家居有限公司名下苏豪名厦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109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套商业房产；深圳市金晖泰置业有限公司名下国际市长交流中心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1020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1106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1701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1808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1819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共计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套住宅；邱锦彪名下金晖大厦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A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区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C69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D05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B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区一层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号铺、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B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区一层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号铺，共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套商铺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/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办公，共</w:t>
            </w:r>
            <w:r w:rsidRPr="00FF0B49">
              <w:rPr>
                <w:rFonts w:ascii="Times New Roman" w:eastAsia="华文仿宋" w:hAnsi="Times New Roman" w:cs="Times New Roman"/>
                <w:color w:val="000000"/>
                <w:kern w:val="0"/>
                <w:sz w:val="16"/>
                <w:szCs w:val="16"/>
              </w:rPr>
              <w:t>118</w:t>
            </w: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套房产。</w:t>
            </w:r>
          </w:p>
        </w:tc>
      </w:tr>
      <w:tr w:rsidR="00FF0B49" w:rsidRPr="00FF0B49" w14:paraId="2DD3FC80" w14:textId="77777777" w:rsidTr="00FF0B49">
        <w:trPr>
          <w:trHeight w:val="690"/>
        </w:trPr>
        <w:tc>
          <w:tcPr>
            <w:tcW w:w="520" w:type="dxa"/>
            <w:shd w:val="clear" w:color="auto" w:fill="auto"/>
            <w:vAlign w:val="center"/>
            <w:hideMark/>
          </w:tcPr>
          <w:p w14:paraId="6F98D9EA" w14:textId="77777777" w:rsidR="00FF0B49" w:rsidRPr="00FF0B49" w:rsidRDefault="00FF0B49" w:rsidP="00FF0B4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5ECC70A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深圳市金晖家居有限公司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779CAD29" w14:textId="77777777" w:rsidR="00FF0B49" w:rsidRPr="00FF0B49" w:rsidRDefault="00FF0B49" w:rsidP="00FF0B49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</w:pPr>
            <w:r w:rsidRPr="00FF0B49">
              <w:rPr>
                <w:rFonts w:ascii="Times New Roman" w:eastAsia="等线" w:hAnsi="Times New Roman" w:cs="Times New Roman"/>
                <w:kern w:val="0"/>
                <w:sz w:val="16"/>
                <w:szCs w:val="16"/>
              </w:rPr>
              <w:t>21,715,577.10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4710113A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保证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4E71AF38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深圳市金晖企业（集团）有限公司、金晖酒店（深圳）有限公司、邱锦彪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7A5BC651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华文仿宋" w:eastAsia="华文仿宋" w:hAnsi="华文仿宋" w:cs="宋体" w:hint="eastAsia"/>
                <w:color w:val="000000"/>
                <w:kern w:val="0"/>
                <w:sz w:val="16"/>
                <w:szCs w:val="16"/>
              </w:rPr>
              <w:t>无</w:t>
            </w:r>
          </w:p>
        </w:tc>
      </w:tr>
      <w:tr w:rsidR="00FF0B49" w:rsidRPr="00FF0B49" w14:paraId="650B302B" w14:textId="77777777" w:rsidTr="00FF0B49">
        <w:trPr>
          <w:trHeight w:val="280"/>
        </w:trPr>
        <w:tc>
          <w:tcPr>
            <w:tcW w:w="520" w:type="dxa"/>
            <w:shd w:val="clear" w:color="auto" w:fill="auto"/>
            <w:vAlign w:val="center"/>
            <w:hideMark/>
          </w:tcPr>
          <w:p w14:paraId="388A83B5" w14:textId="77777777" w:rsidR="00FF0B49" w:rsidRPr="00FF0B49" w:rsidRDefault="00FF0B49" w:rsidP="00FF0B4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</w:pPr>
            <w:r w:rsidRPr="00FF0B4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13"/>
              </w:rPr>
              <w:t xml:space="preserve">　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4EB7BFD" w14:textId="77777777" w:rsidR="00FF0B49" w:rsidRPr="00FF0B49" w:rsidRDefault="00FF0B49" w:rsidP="00FF0B49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FF0B49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14:paraId="49006C74" w14:textId="77777777" w:rsidR="00FF0B49" w:rsidRPr="00FF0B49" w:rsidRDefault="00FF0B49" w:rsidP="00FF0B4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F0B4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197,750,126.36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1C0B2852" w14:textId="77777777" w:rsidR="00FF0B49" w:rsidRPr="00FF0B49" w:rsidRDefault="00FF0B49" w:rsidP="00FF0B4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FF0B4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73169273" w14:textId="77777777" w:rsidR="00FF0B49" w:rsidRPr="00FF0B49" w:rsidRDefault="00FF0B49" w:rsidP="00FF0B4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FF0B4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14:paraId="43FD3C9D" w14:textId="77777777" w:rsidR="00FF0B49" w:rsidRPr="00FF0B49" w:rsidRDefault="00FF0B49" w:rsidP="00FF0B4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FF0B4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</w:tbl>
    <w:p w14:paraId="30BB8E1A" w14:textId="77777777" w:rsidR="007C096A" w:rsidRPr="007C096A" w:rsidRDefault="007C096A">
      <w:pPr>
        <w:rPr>
          <w:rFonts w:ascii="宋体" w:eastAsia="宋体" w:hAnsi="宋体"/>
          <w:color w:val="000000" w:themeColor="text1"/>
        </w:rPr>
      </w:pPr>
    </w:p>
    <w:sectPr w:rsidR="007C096A" w:rsidRPr="007C096A" w:rsidSect="007C096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4953" w14:textId="77777777" w:rsidR="00140D62" w:rsidRDefault="00140D62" w:rsidP="009C7070">
      <w:r>
        <w:separator/>
      </w:r>
    </w:p>
  </w:endnote>
  <w:endnote w:type="continuationSeparator" w:id="0">
    <w:p w14:paraId="2AAAF441" w14:textId="77777777" w:rsidR="00140D62" w:rsidRDefault="00140D62" w:rsidP="009C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FAD3E" w14:textId="77777777" w:rsidR="00140D62" w:rsidRDefault="00140D62" w:rsidP="009C7070">
      <w:r>
        <w:separator/>
      </w:r>
    </w:p>
  </w:footnote>
  <w:footnote w:type="continuationSeparator" w:id="0">
    <w:p w14:paraId="432B3009" w14:textId="77777777" w:rsidR="00140D62" w:rsidRDefault="00140D62" w:rsidP="009C7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79"/>
    <w:rsid w:val="000116BD"/>
    <w:rsid w:val="00140D62"/>
    <w:rsid w:val="002106D8"/>
    <w:rsid w:val="002B145B"/>
    <w:rsid w:val="003A4C48"/>
    <w:rsid w:val="005E3379"/>
    <w:rsid w:val="00607E5A"/>
    <w:rsid w:val="00635D3E"/>
    <w:rsid w:val="007449EF"/>
    <w:rsid w:val="007C096A"/>
    <w:rsid w:val="00804154"/>
    <w:rsid w:val="008F1FEC"/>
    <w:rsid w:val="009C7070"/>
    <w:rsid w:val="00AF46B6"/>
    <w:rsid w:val="00FB3ED8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D345B"/>
  <w15:chartTrackingRefBased/>
  <w15:docId w15:val="{B0D10907-F0C2-4381-9B49-558A9E57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33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7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707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7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70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Shiyun 袁诗韵</dc:creator>
  <cp:keywords/>
  <dc:description/>
  <cp:lastModifiedBy>李寿明</cp:lastModifiedBy>
  <cp:revision>5</cp:revision>
  <dcterms:created xsi:type="dcterms:W3CDTF">2022-11-17T13:34:00Z</dcterms:created>
  <dcterms:modified xsi:type="dcterms:W3CDTF">2023-12-07T09:37:00Z</dcterms:modified>
</cp:coreProperties>
</file>